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bookmarkStart w:id="4" w:name="_GoBack"/>
      <w:bookmarkEnd w:id="4"/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Toc436654725"/>
      <w:bookmarkStart w:id="1" w:name="_Toc424506730"/>
      <w:bookmarkStart w:id="2" w:name="_Toc434312205"/>
      <w:bookmarkStart w:id="3" w:name="_Toc421977196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**项目绩效自评报告</w:t>
      </w:r>
      <w:bookmarkEnd w:id="0"/>
      <w:bookmarkEnd w:id="1"/>
      <w:bookmarkEnd w:id="2"/>
      <w:bookmarkEnd w:id="3"/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（参考提纲）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项目基本情况介绍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（二）预算资金分配与下达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设定与分解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二、综合评价结论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、绩效目标实现情况分析</w:t>
      </w:r>
    </w:p>
    <w:p>
      <w:pPr>
        <w:spacing w:line="360" w:lineRule="auto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（一）项目资金情况分析。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1.项目资金到位情况分析。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2.项目资金执行情况分析。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3.项目资金管理情况分析。</w:t>
      </w:r>
    </w:p>
    <w:p>
      <w:pPr>
        <w:spacing w:line="360" w:lineRule="auto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（二）项目绩效指标完成情况分析。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1.产出指标完成情况分析。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2.效益指标完成情况分析。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3.满意度指标完成情况分析。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五、绩效目标未完成原因和下一步改进措施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六、绩效自评结果拟应用和公开情况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七、绩效自评工作的经验、问题和建议。</w:t>
      </w:r>
    </w:p>
    <w:p>
      <w:pPr>
        <w:spacing w:line="360" w:lineRule="auto"/>
        <w:ind w:firstLine="640" w:firstLineChars="200"/>
      </w:pPr>
      <w:r>
        <w:rPr>
          <w:rFonts w:hint="eastAsia" w:ascii="黑体" w:hAnsi="黑体" w:eastAsia="黑体" w:cs="黑体"/>
          <w:bCs/>
          <w:sz w:val="32"/>
          <w:szCs w:val="32"/>
        </w:rPr>
        <w:t>八、其他需说明的问题。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57BE"/>
    <w:rsid w:val="08DE3E79"/>
    <w:rsid w:val="0C3D0DC4"/>
    <w:rsid w:val="25A26A91"/>
    <w:rsid w:val="39C803DC"/>
    <w:rsid w:val="4A2F0371"/>
    <w:rsid w:val="5CF157BE"/>
    <w:rsid w:val="6D066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254</Characters>
  <Lines>0</Lines>
  <Paragraphs>0</Paragraphs>
  <TotalTime>0</TotalTime>
  <ScaleCrop>false</ScaleCrop>
  <LinksUpToDate>false</LinksUpToDate>
  <CharactersWithSpaces>254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2019-03-08T14:18:00Z</dcterms:created>
  <dc:creator>1373548268</dc:creator>
  <cp:lastModifiedBy>1373548268</cp:lastModifiedBy>
  <dcterms:modified xsi:type="dcterms:W3CDTF">2019-03-10T22:06:09Z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